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471" w:rsidRPr="001E3471" w:rsidRDefault="001E3471" w:rsidP="001E3471">
      <w:pPr>
        <w:pBdr>
          <w:bottom w:val="single" w:sz="6" w:space="0" w:color="AAAAAA"/>
        </w:pBdr>
        <w:spacing w:after="60" w:line="240" w:lineRule="auto"/>
        <w:outlineLvl w:val="0"/>
        <w:rPr>
          <w:rFonts w:ascii="Georgia" w:eastAsia="Times New Roman" w:hAnsi="Georgia" w:cs="Times New Roman"/>
          <w:color w:val="000000"/>
          <w:kern w:val="36"/>
          <w:sz w:val="43"/>
          <w:szCs w:val="43"/>
          <w:lang w:val="de-DE" w:eastAsia="it-IT"/>
        </w:rPr>
      </w:pPr>
      <w:r w:rsidRPr="001E3471">
        <w:rPr>
          <w:rFonts w:ascii="Georgia" w:eastAsia="Times New Roman" w:hAnsi="Georgia" w:cs="Times New Roman"/>
          <w:color w:val="000000"/>
          <w:kern w:val="36"/>
          <w:sz w:val="43"/>
          <w:szCs w:val="43"/>
          <w:lang w:val="de-DE" w:eastAsia="it-IT"/>
        </w:rPr>
        <w:t>Franz Comploi</w:t>
      </w:r>
    </w:p>
    <w:p w:rsidR="001E3471" w:rsidRPr="001E3471" w:rsidRDefault="001E3471" w:rsidP="001E3471">
      <w:pPr>
        <w:spacing w:before="120" w:after="120" w:line="240" w:lineRule="auto"/>
        <w:rPr>
          <w:rFonts w:ascii="Arial" w:eastAsia="Times New Roman" w:hAnsi="Arial" w:cs="Arial"/>
          <w:color w:val="252525"/>
          <w:sz w:val="21"/>
          <w:szCs w:val="21"/>
          <w:lang w:eastAsia="it-IT"/>
        </w:rPr>
      </w:pPr>
      <w:r w:rsidRPr="001E3471">
        <w:rPr>
          <w:rFonts w:ascii="Arial" w:eastAsia="Times New Roman" w:hAnsi="Arial" w:cs="Arial"/>
          <w:b/>
          <w:bCs/>
          <w:color w:val="252525"/>
          <w:sz w:val="21"/>
          <w:szCs w:val="21"/>
          <w:lang w:eastAsia="it-IT"/>
        </w:rPr>
        <w:t>Franz Comploi</w:t>
      </w:r>
      <w:r w:rsidRPr="001E3471">
        <w:rPr>
          <w:rFonts w:ascii="Arial" w:eastAsia="Times New Roman" w:hAnsi="Arial" w:cs="Arial"/>
          <w:color w:val="252525"/>
          <w:sz w:val="21"/>
          <w:szCs w:val="21"/>
          <w:lang w:eastAsia="it-IT"/>
        </w:rPr>
        <w:t>  Organista e pedagogista della musica.</w:t>
      </w:r>
    </w:p>
    <w:p w:rsidR="001E3471" w:rsidRDefault="001E3471" w:rsidP="001E3471">
      <w:pPr>
        <w:spacing w:before="120" w:after="120" w:line="240" w:lineRule="auto"/>
        <w:rPr>
          <w:rFonts w:ascii="Arial" w:eastAsia="Times New Roman" w:hAnsi="Arial" w:cs="Arial"/>
          <w:color w:val="252525"/>
          <w:sz w:val="21"/>
          <w:szCs w:val="21"/>
          <w:lang w:val="de-DE" w:eastAsia="it-IT"/>
        </w:rPr>
      </w:pPr>
      <w:r w:rsidRPr="001E3471">
        <w:rPr>
          <w:rFonts w:ascii="Arial" w:eastAsia="Times New Roman" w:hAnsi="Arial" w:cs="Arial"/>
          <w:color w:val="252525"/>
          <w:sz w:val="21"/>
          <w:szCs w:val="21"/>
          <w:lang w:val="de-DE" w:eastAsia="it-IT"/>
        </w:rPr>
        <w:t>Er studierte am </w:t>
      </w:r>
      <w:hyperlink r:id="rId6" w:tooltip="Mozarteum" w:history="1">
        <w:r w:rsidRPr="001E3471">
          <w:rPr>
            <w:rFonts w:ascii="Arial" w:eastAsia="Times New Roman" w:hAnsi="Arial" w:cs="Arial"/>
            <w:color w:val="0B0080"/>
            <w:sz w:val="21"/>
            <w:szCs w:val="21"/>
            <w:u w:val="single"/>
            <w:lang w:val="de-DE" w:eastAsia="it-IT"/>
          </w:rPr>
          <w:t>Mozarteum</w:t>
        </w:r>
      </w:hyperlink>
      <w:r w:rsidRPr="001E3471">
        <w:rPr>
          <w:rFonts w:ascii="Arial" w:eastAsia="Times New Roman" w:hAnsi="Arial" w:cs="Arial"/>
          <w:color w:val="252525"/>
          <w:sz w:val="21"/>
          <w:szCs w:val="21"/>
          <w:lang w:val="de-DE" w:eastAsia="it-IT"/>
        </w:rPr>
        <w:t> und an der </w:t>
      </w:r>
      <w:hyperlink r:id="rId7" w:tooltip="Universität Salzburg" w:history="1">
        <w:r w:rsidRPr="001E3471">
          <w:rPr>
            <w:rFonts w:ascii="Arial" w:eastAsia="Times New Roman" w:hAnsi="Arial" w:cs="Arial"/>
            <w:color w:val="0B0080"/>
            <w:sz w:val="21"/>
            <w:szCs w:val="21"/>
            <w:u w:val="single"/>
            <w:lang w:val="de-DE" w:eastAsia="it-IT"/>
          </w:rPr>
          <w:t>Universität Salzburg</w:t>
        </w:r>
      </w:hyperlink>
      <w:r w:rsidRPr="001E3471">
        <w:rPr>
          <w:rFonts w:ascii="Arial" w:eastAsia="Times New Roman" w:hAnsi="Arial" w:cs="Arial"/>
          <w:color w:val="252525"/>
          <w:sz w:val="21"/>
          <w:szCs w:val="21"/>
          <w:lang w:val="de-DE" w:eastAsia="it-IT"/>
        </w:rPr>
        <w:t> Schulmusik, erwarb die Klavier-Lehrbefähigung und schloss mit dem Konzertdiplom für Orgel ab. Zusätzliche Ausbildung erhielt er bei </w:t>
      </w:r>
      <w:hyperlink r:id="rId8" w:tooltip="Nikolaus Harnoncourt" w:history="1">
        <w:r w:rsidRPr="001E3471">
          <w:rPr>
            <w:rFonts w:ascii="Arial" w:eastAsia="Times New Roman" w:hAnsi="Arial" w:cs="Arial"/>
            <w:color w:val="0B0080"/>
            <w:sz w:val="21"/>
            <w:szCs w:val="21"/>
            <w:u w:val="single"/>
            <w:lang w:val="de-DE" w:eastAsia="it-IT"/>
          </w:rPr>
          <w:t>Nikolaus Harnoncourt</w:t>
        </w:r>
      </w:hyperlink>
      <w:r w:rsidRPr="001E3471">
        <w:rPr>
          <w:rFonts w:ascii="Arial" w:eastAsia="Times New Roman" w:hAnsi="Arial" w:cs="Arial"/>
          <w:color w:val="252525"/>
          <w:sz w:val="21"/>
          <w:szCs w:val="21"/>
          <w:lang w:val="de-DE" w:eastAsia="it-IT"/>
        </w:rPr>
        <w:t xml:space="preserve"> in Aufführungspraxis Alter Musik und </w:t>
      </w:r>
      <w:proofErr w:type="spellStart"/>
      <w:r w:rsidRPr="001E3471">
        <w:rPr>
          <w:rFonts w:ascii="Arial" w:eastAsia="Times New Roman" w:hAnsi="Arial" w:cs="Arial"/>
          <w:color w:val="252525"/>
          <w:sz w:val="21"/>
          <w:szCs w:val="21"/>
          <w:lang w:val="de-DE" w:eastAsia="it-IT"/>
        </w:rPr>
        <w:t>bei</w:t>
      </w:r>
      <w:hyperlink r:id="rId9" w:tooltip="Kenneth Gilbert" w:history="1">
        <w:r w:rsidRPr="001E3471">
          <w:rPr>
            <w:rFonts w:ascii="Arial" w:eastAsia="Times New Roman" w:hAnsi="Arial" w:cs="Arial"/>
            <w:color w:val="0B0080"/>
            <w:sz w:val="21"/>
            <w:szCs w:val="21"/>
            <w:u w:val="single"/>
            <w:lang w:val="de-DE" w:eastAsia="it-IT"/>
          </w:rPr>
          <w:t>Kenneth</w:t>
        </w:r>
        <w:proofErr w:type="spellEnd"/>
        <w:r w:rsidRPr="001E3471">
          <w:rPr>
            <w:rFonts w:ascii="Arial" w:eastAsia="Times New Roman" w:hAnsi="Arial" w:cs="Arial"/>
            <w:color w:val="0B0080"/>
            <w:sz w:val="21"/>
            <w:szCs w:val="21"/>
            <w:u w:val="single"/>
            <w:lang w:val="de-DE" w:eastAsia="it-IT"/>
          </w:rPr>
          <w:t xml:space="preserve"> Gilbert</w:t>
        </w:r>
      </w:hyperlink>
      <w:r w:rsidRPr="001E3471">
        <w:rPr>
          <w:rFonts w:ascii="Arial" w:eastAsia="Times New Roman" w:hAnsi="Arial" w:cs="Arial"/>
          <w:color w:val="252525"/>
          <w:sz w:val="21"/>
          <w:szCs w:val="21"/>
          <w:lang w:val="de-DE" w:eastAsia="it-IT"/>
        </w:rPr>
        <w:t> (Cembalo). Ferner studierte er noch </w:t>
      </w:r>
      <w:hyperlink r:id="rId10" w:tooltip="Musikwissenschaft" w:history="1">
        <w:r w:rsidRPr="001E3471">
          <w:rPr>
            <w:rFonts w:ascii="Arial" w:eastAsia="Times New Roman" w:hAnsi="Arial" w:cs="Arial"/>
            <w:color w:val="0B0080"/>
            <w:sz w:val="21"/>
            <w:szCs w:val="21"/>
            <w:u w:val="single"/>
            <w:lang w:val="de-DE" w:eastAsia="it-IT"/>
          </w:rPr>
          <w:t>Musikwissenschaft</w:t>
        </w:r>
      </w:hyperlink>
      <w:r w:rsidRPr="001E3471">
        <w:rPr>
          <w:rFonts w:ascii="Arial" w:eastAsia="Times New Roman" w:hAnsi="Arial" w:cs="Arial"/>
          <w:color w:val="252525"/>
          <w:sz w:val="21"/>
          <w:szCs w:val="21"/>
          <w:lang w:val="de-DE" w:eastAsia="it-IT"/>
        </w:rPr>
        <w:t> und </w:t>
      </w:r>
      <w:hyperlink r:id="rId11" w:tooltip="Romanistik" w:history="1">
        <w:r w:rsidRPr="001E3471">
          <w:rPr>
            <w:rFonts w:ascii="Arial" w:eastAsia="Times New Roman" w:hAnsi="Arial" w:cs="Arial"/>
            <w:color w:val="0B0080"/>
            <w:sz w:val="21"/>
            <w:szCs w:val="21"/>
            <w:u w:val="single"/>
            <w:lang w:val="de-DE" w:eastAsia="it-IT"/>
          </w:rPr>
          <w:t>Romanistik</w:t>
        </w:r>
      </w:hyperlink>
      <w:r w:rsidRPr="001E3471">
        <w:rPr>
          <w:rFonts w:ascii="Arial" w:eastAsia="Times New Roman" w:hAnsi="Arial" w:cs="Arial"/>
          <w:color w:val="252525"/>
          <w:sz w:val="21"/>
          <w:szCs w:val="21"/>
          <w:lang w:val="de-DE" w:eastAsia="it-IT"/>
        </w:rPr>
        <w:t>.</w:t>
      </w:r>
    </w:p>
    <w:p w:rsidR="001E3471" w:rsidRPr="001E3471" w:rsidRDefault="001E3471" w:rsidP="001E3471">
      <w:pPr>
        <w:spacing w:before="120" w:after="120" w:line="240" w:lineRule="auto"/>
        <w:rPr>
          <w:rFonts w:ascii="Arial" w:eastAsia="Times New Roman" w:hAnsi="Arial" w:cs="Arial"/>
          <w:color w:val="252525"/>
          <w:sz w:val="21"/>
          <w:szCs w:val="21"/>
          <w:lang w:eastAsia="it-IT"/>
        </w:rPr>
      </w:pPr>
      <w:r w:rsidRPr="001E3471">
        <w:rPr>
          <w:rFonts w:ascii="Arial" w:eastAsia="Times New Roman" w:hAnsi="Arial" w:cs="Arial"/>
          <w:color w:val="252525"/>
          <w:sz w:val="21"/>
          <w:szCs w:val="21"/>
          <w:lang w:eastAsia="it-IT"/>
        </w:rPr>
        <w:t xml:space="preserve">Ha studiato presso il </w:t>
      </w:r>
      <w:proofErr w:type="spellStart"/>
      <w:r w:rsidRPr="001E3471">
        <w:rPr>
          <w:rFonts w:ascii="Arial" w:eastAsia="Times New Roman" w:hAnsi="Arial" w:cs="Arial"/>
          <w:color w:val="252525"/>
          <w:sz w:val="21"/>
          <w:szCs w:val="21"/>
          <w:lang w:eastAsia="it-IT"/>
        </w:rPr>
        <w:t>Mozarteum</w:t>
      </w:r>
      <w:proofErr w:type="spellEnd"/>
      <w:r w:rsidRPr="001E3471">
        <w:rPr>
          <w:rFonts w:ascii="Arial" w:eastAsia="Times New Roman" w:hAnsi="Arial" w:cs="Arial"/>
          <w:color w:val="252525"/>
          <w:sz w:val="21"/>
          <w:szCs w:val="21"/>
          <w:lang w:eastAsia="it-IT"/>
        </w:rPr>
        <w:t xml:space="preserve"> e all‘Università di Salisburgo</w:t>
      </w:r>
      <w:r>
        <w:rPr>
          <w:rFonts w:ascii="Arial" w:eastAsia="Times New Roman" w:hAnsi="Arial" w:cs="Arial"/>
          <w:color w:val="252525"/>
          <w:sz w:val="21"/>
          <w:szCs w:val="21"/>
          <w:lang w:eastAsia="it-IT"/>
        </w:rPr>
        <w:t xml:space="preserve">. </w:t>
      </w:r>
      <w:proofErr w:type="spellStart"/>
      <w:r>
        <w:rPr>
          <w:rFonts w:ascii="Arial" w:eastAsia="Times New Roman" w:hAnsi="Arial" w:cs="Arial"/>
          <w:color w:val="252525"/>
          <w:sz w:val="21"/>
          <w:szCs w:val="21"/>
          <w:lang w:eastAsia="it-IT"/>
        </w:rPr>
        <w:t>Dimpoma</w:t>
      </w:r>
      <w:proofErr w:type="spellEnd"/>
      <w:r>
        <w:rPr>
          <w:rFonts w:ascii="Arial" w:eastAsia="Times New Roman" w:hAnsi="Arial" w:cs="Arial"/>
          <w:color w:val="252525"/>
          <w:sz w:val="21"/>
          <w:szCs w:val="21"/>
          <w:lang w:eastAsia="it-IT"/>
        </w:rPr>
        <w:t xml:space="preserve"> di </w:t>
      </w:r>
    </w:p>
    <w:p w:rsidR="001E3471" w:rsidRPr="001E3471" w:rsidRDefault="001E3471" w:rsidP="001E3471">
      <w:pPr>
        <w:spacing w:before="120" w:after="120" w:line="240" w:lineRule="auto"/>
        <w:rPr>
          <w:rFonts w:ascii="Arial" w:eastAsia="Times New Roman" w:hAnsi="Arial" w:cs="Arial"/>
          <w:color w:val="252525"/>
          <w:sz w:val="21"/>
          <w:szCs w:val="21"/>
          <w:lang w:val="de-DE" w:eastAsia="it-IT"/>
        </w:rPr>
      </w:pPr>
      <w:r w:rsidRPr="001E3471">
        <w:rPr>
          <w:rFonts w:ascii="Arial" w:eastAsia="Times New Roman" w:hAnsi="Arial" w:cs="Arial"/>
          <w:color w:val="252525"/>
          <w:sz w:val="21"/>
          <w:szCs w:val="21"/>
          <w:lang w:val="de-DE" w:eastAsia="it-IT"/>
        </w:rPr>
        <w:t>Seine vielfältige musikalische Aktivität führt ihn als Solist in verschiedene Länder Europas und Amerikas. Er ist als Komponist von Chormusik, Liedern und dem </w:t>
      </w:r>
      <w:hyperlink r:id="rId12" w:tooltip="Oratorium" w:history="1">
        <w:r w:rsidRPr="001E3471">
          <w:rPr>
            <w:rFonts w:ascii="Arial" w:eastAsia="Times New Roman" w:hAnsi="Arial" w:cs="Arial"/>
            <w:color w:val="0B0080"/>
            <w:sz w:val="21"/>
            <w:szCs w:val="21"/>
            <w:u w:val="single"/>
            <w:lang w:val="de-DE" w:eastAsia="it-IT"/>
          </w:rPr>
          <w:t>Oratorium</w:t>
        </w:r>
      </w:hyperlink>
      <w:r w:rsidRPr="001E3471">
        <w:rPr>
          <w:rFonts w:ascii="Arial" w:eastAsia="Times New Roman" w:hAnsi="Arial" w:cs="Arial"/>
          <w:color w:val="252525"/>
          <w:sz w:val="21"/>
          <w:szCs w:val="21"/>
          <w:lang w:val="de-DE" w:eastAsia="it-IT"/>
        </w:rPr>
        <w:t xml:space="preserve"> "Maria </w:t>
      </w:r>
      <w:proofErr w:type="spellStart"/>
      <w:r w:rsidRPr="001E3471">
        <w:rPr>
          <w:rFonts w:ascii="Arial" w:eastAsia="Times New Roman" w:hAnsi="Arial" w:cs="Arial"/>
          <w:color w:val="252525"/>
          <w:sz w:val="21"/>
          <w:szCs w:val="21"/>
          <w:lang w:val="de-DE" w:eastAsia="it-IT"/>
        </w:rPr>
        <w:t>tla</w:t>
      </w:r>
      <w:proofErr w:type="spellEnd"/>
      <w:r w:rsidRPr="001E3471">
        <w:rPr>
          <w:rFonts w:ascii="Arial" w:eastAsia="Times New Roman" w:hAnsi="Arial" w:cs="Arial"/>
          <w:color w:val="252525"/>
          <w:sz w:val="21"/>
          <w:szCs w:val="21"/>
          <w:lang w:val="de-DE" w:eastAsia="it-IT"/>
        </w:rPr>
        <w:t xml:space="preserve"> </w:t>
      </w:r>
      <w:proofErr w:type="spellStart"/>
      <w:r w:rsidRPr="001E3471">
        <w:rPr>
          <w:rFonts w:ascii="Arial" w:eastAsia="Times New Roman" w:hAnsi="Arial" w:cs="Arial"/>
          <w:color w:val="252525"/>
          <w:sz w:val="21"/>
          <w:szCs w:val="21"/>
          <w:lang w:val="de-DE" w:eastAsia="it-IT"/>
        </w:rPr>
        <w:t>Revelaziun</w:t>
      </w:r>
      <w:proofErr w:type="spellEnd"/>
      <w:r w:rsidRPr="001E3471">
        <w:rPr>
          <w:rFonts w:ascii="Arial" w:eastAsia="Times New Roman" w:hAnsi="Arial" w:cs="Arial"/>
          <w:color w:val="252525"/>
          <w:sz w:val="21"/>
          <w:szCs w:val="21"/>
          <w:lang w:val="de-DE" w:eastAsia="it-IT"/>
        </w:rPr>
        <w:t>", als Chorleiter in </w:t>
      </w:r>
      <w:hyperlink r:id="rId13" w:tooltip="Salzburg" w:history="1">
        <w:r w:rsidRPr="001E3471">
          <w:rPr>
            <w:rFonts w:ascii="Arial" w:eastAsia="Times New Roman" w:hAnsi="Arial" w:cs="Arial"/>
            <w:color w:val="0B0080"/>
            <w:sz w:val="21"/>
            <w:szCs w:val="21"/>
            <w:u w:val="single"/>
            <w:lang w:val="de-DE" w:eastAsia="it-IT"/>
          </w:rPr>
          <w:t>Salzburg</w:t>
        </w:r>
      </w:hyperlink>
      <w:r w:rsidRPr="001E3471">
        <w:rPr>
          <w:rFonts w:ascii="Arial" w:eastAsia="Times New Roman" w:hAnsi="Arial" w:cs="Arial"/>
          <w:color w:val="252525"/>
          <w:sz w:val="21"/>
          <w:szCs w:val="21"/>
          <w:lang w:val="de-DE" w:eastAsia="it-IT"/>
        </w:rPr>
        <w:t> und </w:t>
      </w:r>
      <w:hyperlink r:id="rId14" w:tooltip="Brixen" w:history="1">
        <w:r w:rsidRPr="001E3471">
          <w:rPr>
            <w:rFonts w:ascii="Arial" w:eastAsia="Times New Roman" w:hAnsi="Arial" w:cs="Arial"/>
            <w:color w:val="0B0080"/>
            <w:sz w:val="21"/>
            <w:szCs w:val="21"/>
            <w:u w:val="single"/>
            <w:lang w:val="de-DE" w:eastAsia="it-IT"/>
          </w:rPr>
          <w:t>Brixen</w:t>
        </w:r>
      </w:hyperlink>
      <w:r w:rsidRPr="001E3471">
        <w:rPr>
          <w:rFonts w:ascii="Arial" w:eastAsia="Times New Roman" w:hAnsi="Arial" w:cs="Arial"/>
          <w:color w:val="252525"/>
          <w:sz w:val="21"/>
          <w:szCs w:val="21"/>
          <w:lang w:val="de-DE" w:eastAsia="it-IT"/>
        </w:rPr>
        <w:t xml:space="preserve">, und als Juror bei internationalen Wettbewerben tätig. Darüber hinaus publiziert er über Musik und Rhetorik und in jüngerer Zeit verstärkt über musikpädagogische Themen. Von 1988 bis 2005 war er Lehrbeauftragter für Orgel und Orgelimprovisation am Salzburger Mozarteum. Seit 1999 ist </w:t>
      </w:r>
      <w:proofErr w:type="spellStart"/>
      <w:r w:rsidRPr="001E3471">
        <w:rPr>
          <w:rFonts w:ascii="Arial" w:eastAsia="Times New Roman" w:hAnsi="Arial" w:cs="Arial"/>
          <w:color w:val="252525"/>
          <w:sz w:val="21"/>
          <w:szCs w:val="21"/>
          <w:lang w:val="de-DE" w:eastAsia="it-IT"/>
        </w:rPr>
        <w:t>er</w:t>
      </w:r>
      <w:hyperlink r:id="rId15" w:tooltip="Domorganist" w:history="1">
        <w:r w:rsidRPr="001E3471">
          <w:rPr>
            <w:rFonts w:ascii="Arial" w:eastAsia="Times New Roman" w:hAnsi="Arial" w:cs="Arial"/>
            <w:color w:val="0B0080"/>
            <w:sz w:val="21"/>
            <w:szCs w:val="21"/>
            <w:u w:val="single"/>
            <w:lang w:val="de-DE" w:eastAsia="it-IT"/>
          </w:rPr>
          <w:t>Domorganist</w:t>
        </w:r>
        <w:proofErr w:type="spellEnd"/>
      </w:hyperlink>
      <w:r w:rsidRPr="001E3471">
        <w:rPr>
          <w:rFonts w:ascii="Arial" w:eastAsia="Times New Roman" w:hAnsi="Arial" w:cs="Arial"/>
          <w:color w:val="252525"/>
          <w:sz w:val="21"/>
          <w:szCs w:val="21"/>
          <w:lang w:val="de-DE" w:eastAsia="it-IT"/>
        </w:rPr>
        <w:t> am </w:t>
      </w:r>
      <w:hyperlink r:id="rId16" w:tooltip="Brixner Dom" w:history="1">
        <w:r w:rsidRPr="001E3471">
          <w:rPr>
            <w:rFonts w:ascii="Arial" w:eastAsia="Times New Roman" w:hAnsi="Arial" w:cs="Arial"/>
            <w:color w:val="0B0080"/>
            <w:sz w:val="21"/>
            <w:szCs w:val="21"/>
            <w:u w:val="single"/>
            <w:lang w:val="de-DE" w:eastAsia="it-IT"/>
          </w:rPr>
          <w:t>Dom</w:t>
        </w:r>
      </w:hyperlink>
      <w:r w:rsidRPr="001E3471">
        <w:rPr>
          <w:rFonts w:ascii="Arial" w:eastAsia="Times New Roman" w:hAnsi="Arial" w:cs="Arial"/>
          <w:color w:val="252525"/>
          <w:sz w:val="21"/>
          <w:szCs w:val="21"/>
          <w:lang w:val="de-DE" w:eastAsia="it-IT"/>
        </w:rPr>
        <w:t> von Brixen und zudem seit 2004 Professor an der Fakultät für Bildungswissenschaften der </w:t>
      </w:r>
      <w:hyperlink r:id="rId17" w:tooltip="Freie Universität Bozen" w:history="1">
        <w:r w:rsidRPr="001E3471">
          <w:rPr>
            <w:rFonts w:ascii="Arial" w:eastAsia="Times New Roman" w:hAnsi="Arial" w:cs="Arial"/>
            <w:color w:val="0B0080"/>
            <w:sz w:val="21"/>
            <w:szCs w:val="21"/>
            <w:u w:val="single"/>
            <w:lang w:val="de-DE" w:eastAsia="it-IT"/>
          </w:rPr>
          <w:t>Freien Universität Bozen-Brixen</w:t>
        </w:r>
      </w:hyperlink>
      <w:r w:rsidRPr="001E3471">
        <w:rPr>
          <w:rFonts w:ascii="Arial" w:eastAsia="Times New Roman" w:hAnsi="Arial" w:cs="Arial"/>
          <w:color w:val="252525"/>
          <w:sz w:val="21"/>
          <w:szCs w:val="21"/>
          <w:lang w:val="de-DE" w:eastAsia="it-IT"/>
        </w:rPr>
        <w:t>. 2008 wurde er zum </w:t>
      </w:r>
      <w:hyperlink r:id="rId18" w:tooltip="Dekan (Hochschule)" w:history="1">
        <w:r w:rsidRPr="001E3471">
          <w:rPr>
            <w:rFonts w:ascii="Arial" w:eastAsia="Times New Roman" w:hAnsi="Arial" w:cs="Arial"/>
            <w:color w:val="0B0080"/>
            <w:sz w:val="21"/>
            <w:szCs w:val="21"/>
            <w:u w:val="single"/>
            <w:lang w:val="de-DE" w:eastAsia="it-IT"/>
          </w:rPr>
          <w:t>Dekan</w:t>
        </w:r>
      </w:hyperlink>
      <w:r w:rsidRPr="001E3471">
        <w:rPr>
          <w:rFonts w:ascii="Arial" w:eastAsia="Times New Roman" w:hAnsi="Arial" w:cs="Arial"/>
          <w:color w:val="252525"/>
          <w:sz w:val="21"/>
          <w:szCs w:val="21"/>
          <w:lang w:val="de-DE" w:eastAsia="it-IT"/>
        </w:rPr>
        <w:t> der Fakultät für Bildungswissenschaften der Freien Universität Bozen-Brixen gewählt. Zudem ist er künstlerischer Leiter des </w:t>
      </w:r>
      <w:hyperlink r:id="rId19" w:tooltip="Daniel Herz" w:history="1">
        <w:r w:rsidRPr="001E3471">
          <w:rPr>
            <w:rFonts w:ascii="Arial" w:eastAsia="Times New Roman" w:hAnsi="Arial" w:cs="Arial"/>
            <w:color w:val="0B0080"/>
            <w:sz w:val="21"/>
            <w:szCs w:val="21"/>
            <w:u w:val="single"/>
            <w:lang w:val="de-DE" w:eastAsia="it-IT"/>
          </w:rPr>
          <w:t>Daniel Herz</w:t>
        </w:r>
      </w:hyperlink>
      <w:r w:rsidRPr="001E3471">
        <w:rPr>
          <w:rFonts w:ascii="Arial" w:eastAsia="Times New Roman" w:hAnsi="Arial" w:cs="Arial"/>
          <w:color w:val="252525"/>
          <w:sz w:val="21"/>
          <w:szCs w:val="21"/>
          <w:lang w:val="de-DE" w:eastAsia="it-IT"/>
        </w:rPr>
        <w:t> Orgelwettbewerbes in Brixen.</w:t>
      </w:r>
    </w:p>
    <w:p w:rsidR="001E3471" w:rsidRPr="001E3471" w:rsidRDefault="004325FF" w:rsidP="001E3471">
      <w:pPr>
        <w:pBdr>
          <w:bottom w:val="single" w:sz="6" w:space="0" w:color="AAAAAA"/>
        </w:pBdr>
        <w:spacing w:before="240" w:after="60" w:line="240" w:lineRule="auto"/>
        <w:outlineLvl w:val="1"/>
        <w:rPr>
          <w:rFonts w:ascii="Georgia" w:eastAsia="Times New Roman" w:hAnsi="Georgia" w:cs="Arial"/>
          <w:color w:val="000000"/>
          <w:sz w:val="32"/>
          <w:szCs w:val="32"/>
          <w:lang w:val="de-DE" w:eastAsia="it-IT"/>
        </w:rPr>
      </w:pPr>
      <w:r>
        <w:rPr>
          <w:rFonts w:ascii="Georgia" w:eastAsia="Times New Roman" w:hAnsi="Georgia" w:cs="Arial"/>
          <w:color w:val="000000"/>
          <w:sz w:val="32"/>
          <w:szCs w:val="32"/>
          <w:lang w:val="de-DE" w:eastAsia="it-IT"/>
        </w:rPr>
        <w:t>Incarichi</w:t>
      </w:r>
      <w:bookmarkStart w:id="0" w:name="_GoBack"/>
      <w:bookmarkEnd w:id="0"/>
    </w:p>
    <w:p w:rsidR="001E3471" w:rsidRPr="001E3471" w:rsidRDefault="001E3471" w:rsidP="001E3471">
      <w:pPr>
        <w:numPr>
          <w:ilvl w:val="0"/>
          <w:numId w:val="1"/>
        </w:numPr>
        <w:spacing w:before="100" w:beforeAutospacing="1" w:after="24" w:line="240" w:lineRule="auto"/>
        <w:ind w:left="384"/>
        <w:rPr>
          <w:rFonts w:ascii="Arial" w:eastAsia="Times New Roman" w:hAnsi="Arial" w:cs="Arial"/>
          <w:color w:val="252525"/>
          <w:sz w:val="21"/>
          <w:szCs w:val="21"/>
          <w:lang w:val="de-DE" w:eastAsia="it-IT"/>
        </w:rPr>
      </w:pPr>
      <w:r w:rsidRPr="001E3471">
        <w:rPr>
          <w:rFonts w:ascii="Arial" w:eastAsia="Times New Roman" w:hAnsi="Arial" w:cs="Arial"/>
          <w:color w:val="252525"/>
          <w:sz w:val="21"/>
          <w:szCs w:val="21"/>
          <w:lang w:val="de-DE" w:eastAsia="it-IT"/>
        </w:rPr>
        <w:t>Langjährige Mitgliedschaft in Studienkommissionen am Mozarteum in Salzburg und diözesanen Musikkommissionen.</w:t>
      </w:r>
    </w:p>
    <w:p w:rsidR="001E3471" w:rsidRPr="001E3471" w:rsidRDefault="001E3471" w:rsidP="001E3471">
      <w:pPr>
        <w:numPr>
          <w:ilvl w:val="0"/>
          <w:numId w:val="1"/>
        </w:numPr>
        <w:spacing w:before="100" w:beforeAutospacing="1" w:after="24" w:line="240" w:lineRule="auto"/>
        <w:ind w:left="384"/>
        <w:rPr>
          <w:rFonts w:ascii="Arial" w:eastAsia="Times New Roman" w:hAnsi="Arial" w:cs="Arial"/>
          <w:color w:val="252525"/>
          <w:sz w:val="21"/>
          <w:szCs w:val="21"/>
          <w:lang w:val="de-DE" w:eastAsia="it-IT"/>
        </w:rPr>
      </w:pPr>
      <w:r w:rsidRPr="001E3471">
        <w:rPr>
          <w:rFonts w:ascii="Arial" w:eastAsia="Times New Roman" w:hAnsi="Arial" w:cs="Arial"/>
          <w:color w:val="252525"/>
          <w:sz w:val="21"/>
          <w:szCs w:val="21"/>
          <w:lang w:val="de-DE" w:eastAsia="it-IT"/>
        </w:rPr>
        <w:t>Seit 2003 Mitglied des Direktoriums des Ladinischen Pädagogischen Institutes in Bozen.</w:t>
      </w:r>
    </w:p>
    <w:p w:rsidR="001E3471" w:rsidRPr="001E3471" w:rsidRDefault="001E3471" w:rsidP="001E3471">
      <w:pPr>
        <w:numPr>
          <w:ilvl w:val="0"/>
          <w:numId w:val="1"/>
        </w:numPr>
        <w:spacing w:before="100" w:beforeAutospacing="1" w:after="24" w:line="240" w:lineRule="auto"/>
        <w:ind w:left="384"/>
        <w:rPr>
          <w:rFonts w:ascii="Arial" w:eastAsia="Times New Roman" w:hAnsi="Arial" w:cs="Arial"/>
          <w:color w:val="252525"/>
          <w:sz w:val="21"/>
          <w:szCs w:val="21"/>
          <w:lang w:val="de-DE" w:eastAsia="it-IT"/>
        </w:rPr>
      </w:pPr>
      <w:r w:rsidRPr="001E3471">
        <w:rPr>
          <w:rFonts w:ascii="Arial" w:eastAsia="Times New Roman" w:hAnsi="Arial" w:cs="Arial"/>
          <w:color w:val="252525"/>
          <w:sz w:val="21"/>
          <w:szCs w:val="21"/>
          <w:lang w:val="de-DE" w:eastAsia="it-IT"/>
        </w:rPr>
        <w:t xml:space="preserve">Seit 2004 im Verwaltungsrat des Institutes für Musikerziehung in deutscher und </w:t>
      </w:r>
      <w:proofErr w:type="spellStart"/>
      <w:r w:rsidRPr="001E3471">
        <w:rPr>
          <w:rFonts w:ascii="Arial" w:eastAsia="Times New Roman" w:hAnsi="Arial" w:cs="Arial"/>
          <w:color w:val="252525"/>
          <w:sz w:val="21"/>
          <w:szCs w:val="21"/>
          <w:lang w:val="de-DE" w:eastAsia="it-IT"/>
        </w:rPr>
        <w:t>ladinischer</w:t>
      </w:r>
      <w:proofErr w:type="spellEnd"/>
      <w:r w:rsidRPr="001E3471">
        <w:rPr>
          <w:rFonts w:ascii="Arial" w:eastAsia="Times New Roman" w:hAnsi="Arial" w:cs="Arial"/>
          <w:color w:val="252525"/>
          <w:sz w:val="21"/>
          <w:szCs w:val="21"/>
          <w:lang w:val="de-DE" w:eastAsia="it-IT"/>
        </w:rPr>
        <w:t xml:space="preserve"> Sprache der Autonomen Provinz Bozen.</w:t>
      </w:r>
    </w:p>
    <w:p w:rsidR="001E3471" w:rsidRPr="001E3471" w:rsidRDefault="004325FF" w:rsidP="001E3471">
      <w:pPr>
        <w:pBdr>
          <w:bottom w:val="single" w:sz="6" w:space="0" w:color="AAAAAA"/>
        </w:pBdr>
        <w:spacing w:before="240" w:after="60" w:line="240" w:lineRule="auto"/>
        <w:outlineLvl w:val="1"/>
        <w:rPr>
          <w:rFonts w:ascii="Georgia" w:eastAsia="Times New Roman" w:hAnsi="Georgia" w:cs="Arial"/>
          <w:color w:val="000000"/>
          <w:sz w:val="32"/>
          <w:szCs w:val="32"/>
          <w:lang w:val="de-DE" w:eastAsia="it-IT"/>
        </w:rPr>
      </w:pPr>
      <w:proofErr w:type="spellStart"/>
      <w:r>
        <w:rPr>
          <w:rFonts w:ascii="Georgia" w:eastAsia="Times New Roman" w:hAnsi="Georgia" w:cs="Arial"/>
          <w:color w:val="000000"/>
          <w:sz w:val="32"/>
          <w:szCs w:val="32"/>
          <w:lang w:val="de-DE" w:eastAsia="it-IT"/>
        </w:rPr>
        <w:t>Opere</w:t>
      </w:r>
      <w:proofErr w:type="spellEnd"/>
    </w:p>
    <w:p w:rsidR="001E3471" w:rsidRPr="001E3471" w:rsidRDefault="004325FF" w:rsidP="001E3471">
      <w:pPr>
        <w:numPr>
          <w:ilvl w:val="0"/>
          <w:numId w:val="2"/>
        </w:numPr>
        <w:spacing w:before="100" w:beforeAutospacing="1" w:after="24" w:line="240" w:lineRule="auto"/>
        <w:ind w:left="384"/>
        <w:rPr>
          <w:rFonts w:ascii="Arial" w:eastAsia="Times New Roman" w:hAnsi="Arial" w:cs="Arial"/>
          <w:color w:val="252525"/>
          <w:sz w:val="21"/>
          <w:szCs w:val="21"/>
          <w:lang w:val="de-DE" w:eastAsia="it-IT"/>
        </w:rPr>
      </w:pPr>
      <w:proofErr w:type="spellStart"/>
      <w:r>
        <w:rPr>
          <w:rFonts w:ascii="Arial" w:eastAsia="Times New Roman" w:hAnsi="Arial" w:cs="Arial"/>
          <w:color w:val="252525"/>
          <w:sz w:val="21"/>
          <w:szCs w:val="21"/>
          <w:lang w:val="de-DE" w:eastAsia="it-IT"/>
        </w:rPr>
        <w:t>Come</w:t>
      </w:r>
      <w:proofErr w:type="spellEnd"/>
      <w:r>
        <w:rPr>
          <w:rFonts w:ascii="Arial" w:eastAsia="Times New Roman" w:hAnsi="Arial" w:cs="Arial"/>
          <w:color w:val="252525"/>
          <w:sz w:val="21"/>
          <w:szCs w:val="21"/>
          <w:lang w:val="de-DE" w:eastAsia="it-IT"/>
        </w:rPr>
        <w:t xml:space="preserve"> </w:t>
      </w:r>
      <w:proofErr w:type="spellStart"/>
      <w:r>
        <w:rPr>
          <w:rFonts w:ascii="Arial" w:eastAsia="Times New Roman" w:hAnsi="Arial" w:cs="Arial"/>
          <w:color w:val="252525"/>
          <w:sz w:val="21"/>
          <w:szCs w:val="21"/>
          <w:lang w:val="de-DE" w:eastAsia="it-IT"/>
        </w:rPr>
        <w:t>autore</w:t>
      </w:r>
      <w:proofErr w:type="spellEnd"/>
      <w:r>
        <w:rPr>
          <w:rFonts w:ascii="Arial" w:eastAsia="Times New Roman" w:hAnsi="Arial" w:cs="Arial"/>
          <w:color w:val="252525"/>
          <w:sz w:val="21"/>
          <w:szCs w:val="21"/>
          <w:lang w:val="de-DE" w:eastAsia="it-IT"/>
        </w:rPr>
        <w:t>:</w:t>
      </w:r>
    </w:p>
    <w:p w:rsidR="001E3471" w:rsidRPr="001E3471" w:rsidRDefault="001E3471" w:rsidP="001E3471">
      <w:pPr>
        <w:numPr>
          <w:ilvl w:val="1"/>
          <w:numId w:val="2"/>
        </w:numPr>
        <w:spacing w:before="100" w:beforeAutospacing="1" w:after="24" w:line="240" w:lineRule="auto"/>
        <w:ind w:left="768"/>
        <w:rPr>
          <w:rFonts w:ascii="Arial" w:eastAsia="Times New Roman" w:hAnsi="Arial" w:cs="Arial"/>
          <w:color w:val="252525"/>
          <w:sz w:val="21"/>
          <w:szCs w:val="21"/>
          <w:lang w:val="de-DE" w:eastAsia="it-IT"/>
        </w:rPr>
      </w:pPr>
      <w:r w:rsidRPr="001E3471">
        <w:rPr>
          <w:rFonts w:ascii="Arial" w:eastAsia="Times New Roman" w:hAnsi="Arial" w:cs="Arial"/>
          <w:i/>
          <w:iCs/>
          <w:color w:val="252525"/>
          <w:sz w:val="21"/>
          <w:szCs w:val="21"/>
          <w:lang w:val="de-DE" w:eastAsia="it-IT"/>
        </w:rPr>
        <w:t>Musik und Rhetorik, insbesondere bei Johann Sebastian Bach</w:t>
      </w:r>
      <w:r w:rsidRPr="001E3471">
        <w:rPr>
          <w:rFonts w:ascii="Arial" w:eastAsia="Times New Roman" w:hAnsi="Arial" w:cs="Arial"/>
          <w:color w:val="252525"/>
          <w:sz w:val="21"/>
          <w:szCs w:val="21"/>
          <w:lang w:val="de-DE" w:eastAsia="it-IT"/>
        </w:rPr>
        <w:t>. Hochschule Mozarteum, Salzburg 1982 (Diplomarbeit).</w:t>
      </w:r>
    </w:p>
    <w:p w:rsidR="001E3471" w:rsidRPr="001E3471" w:rsidRDefault="001E3471" w:rsidP="001E3471">
      <w:pPr>
        <w:numPr>
          <w:ilvl w:val="1"/>
          <w:numId w:val="2"/>
        </w:numPr>
        <w:spacing w:before="100" w:beforeAutospacing="1" w:after="24" w:line="240" w:lineRule="auto"/>
        <w:ind w:left="768"/>
        <w:rPr>
          <w:rFonts w:ascii="Arial" w:eastAsia="Times New Roman" w:hAnsi="Arial" w:cs="Arial"/>
          <w:color w:val="252525"/>
          <w:sz w:val="21"/>
          <w:szCs w:val="21"/>
          <w:lang w:val="de-DE" w:eastAsia="it-IT"/>
        </w:rPr>
      </w:pPr>
      <w:r w:rsidRPr="001E3471">
        <w:rPr>
          <w:rFonts w:ascii="Arial" w:eastAsia="Times New Roman" w:hAnsi="Arial" w:cs="Arial"/>
          <w:i/>
          <w:iCs/>
          <w:color w:val="252525"/>
          <w:sz w:val="21"/>
          <w:szCs w:val="21"/>
          <w:lang w:val="de-DE" w:eastAsia="it-IT"/>
        </w:rPr>
        <w:t>Ein einziger Herzensschrei nach dir</w:t>
      </w:r>
      <w:r w:rsidRPr="001E3471">
        <w:rPr>
          <w:rFonts w:ascii="Arial" w:eastAsia="Times New Roman" w:hAnsi="Arial" w:cs="Arial"/>
          <w:color w:val="252525"/>
          <w:sz w:val="21"/>
          <w:szCs w:val="21"/>
          <w:lang w:val="de-DE" w:eastAsia="it-IT"/>
        </w:rPr>
        <w:t xml:space="preserve">. In: Annemarie </w:t>
      </w:r>
      <w:proofErr w:type="spellStart"/>
      <w:r w:rsidRPr="001E3471">
        <w:rPr>
          <w:rFonts w:ascii="Arial" w:eastAsia="Times New Roman" w:hAnsi="Arial" w:cs="Arial"/>
          <w:color w:val="252525"/>
          <w:sz w:val="21"/>
          <w:szCs w:val="21"/>
          <w:lang w:val="de-DE" w:eastAsia="it-IT"/>
        </w:rPr>
        <w:t>Augschöll</w:t>
      </w:r>
      <w:proofErr w:type="spellEnd"/>
      <w:r w:rsidRPr="001E3471">
        <w:rPr>
          <w:rFonts w:ascii="Arial" w:eastAsia="Times New Roman" w:hAnsi="Arial" w:cs="Arial"/>
          <w:color w:val="252525"/>
          <w:sz w:val="21"/>
          <w:szCs w:val="21"/>
          <w:lang w:val="de-DE" w:eastAsia="it-IT"/>
        </w:rPr>
        <w:t xml:space="preserve"> (Hrsg.): </w:t>
      </w:r>
      <w:r w:rsidRPr="001E3471">
        <w:rPr>
          <w:rFonts w:ascii="Arial" w:eastAsia="Times New Roman" w:hAnsi="Arial" w:cs="Arial"/>
          <w:i/>
          <w:iCs/>
          <w:color w:val="252525"/>
          <w:sz w:val="21"/>
          <w:szCs w:val="21"/>
          <w:lang w:val="de-DE" w:eastAsia="it-IT"/>
        </w:rPr>
        <w:t>Geschlechter interdisziplinär betrachtet</w:t>
      </w:r>
      <w:r w:rsidRPr="001E3471">
        <w:rPr>
          <w:rFonts w:ascii="Arial" w:eastAsia="Times New Roman" w:hAnsi="Arial" w:cs="Arial"/>
          <w:color w:val="252525"/>
          <w:sz w:val="21"/>
          <w:szCs w:val="21"/>
          <w:lang w:val="de-DE" w:eastAsia="it-IT"/>
        </w:rPr>
        <w:t>. Lang, Frankfurt/M. 2004, </w:t>
      </w:r>
      <w:hyperlink r:id="rId20" w:history="1">
        <w:r w:rsidRPr="001E3471">
          <w:rPr>
            <w:rFonts w:ascii="Arial" w:eastAsia="Times New Roman" w:hAnsi="Arial" w:cs="Arial"/>
            <w:color w:val="0B0080"/>
            <w:sz w:val="21"/>
            <w:szCs w:val="21"/>
            <w:u w:val="single"/>
            <w:lang w:val="de-DE" w:eastAsia="it-IT"/>
          </w:rPr>
          <w:t>ISBN 3-631-52668-7</w:t>
        </w:r>
      </w:hyperlink>
      <w:r w:rsidRPr="001E3471">
        <w:rPr>
          <w:rFonts w:ascii="Arial" w:eastAsia="Times New Roman" w:hAnsi="Arial" w:cs="Arial"/>
          <w:color w:val="252525"/>
          <w:sz w:val="21"/>
          <w:szCs w:val="21"/>
          <w:lang w:val="de-DE" w:eastAsia="it-IT"/>
        </w:rPr>
        <w:t>,</w:t>
      </w:r>
    </w:p>
    <w:p w:rsidR="001E3471" w:rsidRPr="001E3471" w:rsidRDefault="001E3471" w:rsidP="001E3471">
      <w:pPr>
        <w:numPr>
          <w:ilvl w:val="1"/>
          <w:numId w:val="2"/>
        </w:numPr>
        <w:spacing w:before="100" w:beforeAutospacing="1" w:after="24" w:line="240" w:lineRule="auto"/>
        <w:ind w:left="768"/>
        <w:rPr>
          <w:rFonts w:ascii="Arial" w:eastAsia="Times New Roman" w:hAnsi="Arial" w:cs="Arial"/>
          <w:color w:val="252525"/>
          <w:sz w:val="21"/>
          <w:szCs w:val="21"/>
          <w:lang w:val="de-DE" w:eastAsia="it-IT"/>
        </w:rPr>
      </w:pPr>
      <w:r w:rsidRPr="001E3471">
        <w:rPr>
          <w:rFonts w:ascii="Arial" w:eastAsia="Times New Roman" w:hAnsi="Arial" w:cs="Arial"/>
          <w:i/>
          <w:iCs/>
          <w:color w:val="252525"/>
          <w:sz w:val="21"/>
          <w:szCs w:val="21"/>
          <w:lang w:val="de-DE" w:eastAsia="it-IT"/>
        </w:rPr>
        <w:t>Legitimation und Begründung musikalischer Frühförderung</w:t>
      </w:r>
      <w:r w:rsidRPr="001E3471">
        <w:rPr>
          <w:rFonts w:ascii="Arial" w:eastAsia="Times New Roman" w:hAnsi="Arial" w:cs="Arial"/>
          <w:color w:val="252525"/>
          <w:sz w:val="21"/>
          <w:szCs w:val="21"/>
          <w:lang w:val="de-DE" w:eastAsia="it-IT"/>
        </w:rPr>
        <w:t xml:space="preserve">. </w:t>
      </w:r>
      <w:proofErr w:type="spellStart"/>
      <w:r w:rsidRPr="001E3471">
        <w:rPr>
          <w:rFonts w:ascii="Arial" w:eastAsia="Times New Roman" w:hAnsi="Arial" w:cs="Arial"/>
          <w:color w:val="252525"/>
          <w:sz w:val="21"/>
          <w:szCs w:val="21"/>
          <w:lang w:val="de-DE" w:eastAsia="it-IT"/>
        </w:rPr>
        <w:t>Rondoverlag</w:t>
      </w:r>
      <w:proofErr w:type="spellEnd"/>
      <w:r w:rsidRPr="001E3471">
        <w:rPr>
          <w:rFonts w:ascii="Arial" w:eastAsia="Times New Roman" w:hAnsi="Arial" w:cs="Arial"/>
          <w:color w:val="252525"/>
          <w:sz w:val="21"/>
          <w:szCs w:val="21"/>
          <w:lang w:val="de-DE" w:eastAsia="it-IT"/>
        </w:rPr>
        <w:t>, Zürich 2004.</w:t>
      </w:r>
    </w:p>
    <w:p w:rsidR="001E3471" w:rsidRPr="001E3471" w:rsidRDefault="004325FF" w:rsidP="001E3471">
      <w:pPr>
        <w:numPr>
          <w:ilvl w:val="0"/>
          <w:numId w:val="3"/>
        </w:numPr>
        <w:spacing w:before="100" w:beforeAutospacing="1" w:after="24" w:line="240" w:lineRule="auto"/>
        <w:ind w:left="384"/>
        <w:rPr>
          <w:rFonts w:ascii="Arial" w:eastAsia="Times New Roman" w:hAnsi="Arial" w:cs="Arial"/>
          <w:color w:val="252525"/>
          <w:sz w:val="21"/>
          <w:szCs w:val="21"/>
          <w:lang w:val="de-DE" w:eastAsia="it-IT"/>
        </w:rPr>
      </w:pPr>
      <w:proofErr w:type="spellStart"/>
      <w:r>
        <w:rPr>
          <w:rFonts w:ascii="Arial" w:eastAsia="Times New Roman" w:hAnsi="Arial" w:cs="Arial"/>
          <w:color w:val="252525"/>
          <w:sz w:val="21"/>
          <w:szCs w:val="21"/>
          <w:lang w:val="de-DE" w:eastAsia="it-IT"/>
        </w:rPr>
        <w:t>Come</w:t>
      </w:r>
      <w:proofErr w:type="spellEnd"/>
      <w:r>
        <w:rPr>
          <w:rFonts w:ascii="Arial" w:eastAsia="Times New Roman" w:hAnsi="Arial" w:cs="Arial"/>
          <w:color w:val="252525"/>
          <w:sz w:val="21"/>
          <w:szCs w:val="21"/>
          <w:lang w:val="de-DE" w:eastAsia="it-IT"/>
        </w:rPr>
        <w:t xml:space="preserve"> </w:t>
      </w:r>
      <w:proofErr w:type="spellStart"/>
      <w:r>
        <w:rPr>
          <w:rFonts w:ascii="Arial" w:eastAsia="Times New Roman" w:hAnsi="Arial" w:cs="Arial"/>
          <w:color w:val="252525"/>
          <w:sz w:val="21"/>
          <w:szCs w:val="21"/>
          <w:lang w:val="de-DE" w:eastAsia="it-IT"/>
        </w:rPr>
        <w:t>editore</w:t>
      </w:r>
      <w:proofErr w:type="spellEnd"/>
      <w:r w:rsidR="001E3471" w:rsidRPr="001E3471">
        <w:rPr>
          <w:rFonts w:ascii="Arial" w:eastAsia="Times New Roman" w:hAnsi="Arial" w:cs="Arial"/>
          <w:color w:val="252525"/>
          <w:sz w:val="21"/>
          <w:szCs w:val="21"/>
          <w:lang w:val="de-DE" w:eastAsia="it-IT"/>
        </w:rPr>
        <w:t>:</w:t>
      </w:r>
    </w:p>
    <w:p w:rsidR="001E3471" w:rsidRPr="001E3471" w:rsidRDefault="001E3471" w:rsidP="001E3471">
      <w:pPr>
        <w:numPr>
          <w:ilvl w:val="1"/>
          <w:numId w:val="3"/>
        </w:numPr>
        <w:spacing w:before="100" w:beforeAutospacing="1" w:after="24" w:line="240" w:lineRule="auto"/>
        <w:ind w:left="768"/>
        <w:rPr>
          <w:rFonts w:ascii="Arial" w:eastAsia="Times New Roman" w:hAnsi="Arial" w:cs="Arial"/>
          <w:color w:val="252525"/>
          <w:sz w:val="21"/>
          <w:szCs w:val="21"/>
          <w:lang w:val="de-DE" w:eastAsia="it-IT"/>
        </w:rPr>
      </w:pPr>
      <w:proofErr w:type="spellStart"/>
      <w:r w:rsidRPr="001E3471">
        <w:rPr>
          <w:rFonts w:ascii="Arial" w:eastAsia="Times New Roman" w:hAnsi="Arial" w:cs="Arial"/>
          <w:i/>
          <w:iCs/>
          <w:color w:val="252525"/>
          <w:sz w:val="21"/>
          <w:szCs w:val="21"/>
          <w:lang w:val="de-DE" w:eastAsia="it-IT"/>
        </w:rPr>
        <w:t>Musica</w:t>
      </w:r>
      <w:proofErr w:type="spellEnd"/>
      <w:r w:rsidRPr="001E3471">
        <w:rPr>
          <w:rFonts w:ascii="Arial" w:eastAsia="Times New Roman" w:hAnsi="Arial" w:cs="Arial"/>
          <w:i/>
          <w:iCs/>
          <w:color w:val="252525"/>
          <w:sz w:val="21"/>
          <w:szCs w:val="21"/>
          <w:lang w:val="de-DE" w:eastAsia="it-IT"/>
        </w:rPr>
        <w:t xml:space="preserve"> </w:t>
      </w:r>
      <w:proofErr w:type="spellStart"/>
      <w:r w:rsidRPr="001E3471">
        <w:rPr>
          <w:rFonts w:ascii="Arial" w:eastAsia="Times New Roman" w:hAnsi="Arial" w:cs="Arial"/>
          <w:i/>
          <w:iCs/>
          <w:color w:val="252525"/>
          <w:sz w:val="21"/>
          <w:szCs w:val="21"/>
          <w:lang w:val="de-DE" w:eastAsia="it-IT"/>
        </w:rPr>
        <w:t>viva</w:t>
      </w:r>
      <w:proofErr w:type="spellEnd"/>
      <w:r w:rsidRPr="001E3471">
        <w:rPr>
          <w:rFonts w:ascii="Arial" w:eastAsia="Times New Roman" w:hAnsi="Arial" w:cs="Arial"/>
          <w:i/>
          <w:iCs/>
          <w:color w:val="252525"/>
          <w:sz w:val="21"/>
          <w:szCs w:val="21"/>
          <w:lang w:val="de-DE" w:eastAsia="it-IT"/>
        </w:rPr>
        <w:t>. Beiträge zur Musikerziehung</w:t>
      </w:r>
      <w:r w:rsidRPr="001E3471">
        <w:rPr>
          <w:rFonts w:ascii="Arial" w:eastAsia="Times New Roman" w:hAnsi="Arial" w:cs="Arial"/>
          <w:color w:val="252525"/>
          <w:sz w:val="21"/>
          <w:szCs w:val="21"/>
          <w:lang w:val="de-DE" w:eastAsia="it-IT"/>
        </w:rPr>
        <w:t>.</w:t>
      </w:r>
    </w:p>
    <w:p w:rsidR="001E3471" w:rsidRPr="001E3471" w:rsidRDefault="001E3471" w:rsidP="001E3471">
      <w:pPr>
        <w:numPr>
          <w:ilvl w:val="1"/>
          <w:numId w:val="3"/>
        </w:numPr>
        <w:spacing w:before="100" w:beforeAutospacing="1" w:after="24" w:line="240" w:lineRule="auto"/>
        <w:ind w:left="768"/>
        <w:rPr>
          <w:rFonts w:ascii="Arial" w:eastAsia="Times New Roman" w:hAnsi="Arial" w:cs="Arial"/>
          <w:color w:val="252525"/>
          <w:sz w:val="21"/>
          <w:szCs w:val="21"/>
          <w:lang w:val="de-DE" w:eastAsia="it-IT"/>
        </w:rPr>
      </w:pPr>
      <w:proofErr w:type="spellStart"/>
      <w:r w:rsidRPr="001E3471">
        <w:rPr>
          <w:rFonts w:ascii="Arial" w:eastAsia="Times New Roman" w:hAnsi="Arial" w:cs="Arial"/>
          <w:i/>
          <w:iCs/>
          <w:color w:val="252525"/>
          <w:sz w:val="21"/>
          <w:szCs w:val="21"/>
          <w:lang w:val="de-DE" w:eastAsia="it-IT"/>
        </w:rPr>
        <w:t>Opuscula</w:t>
      </w:r>
      <w:proofErr w:type="spellEnd"/>
      <w:r w:rsidRPr="001E3471">
        <w:rPr>
          <w:rFonts w:ascii="Arial" w:eastAsia="Times New Roman" w:hAnsi="Arial" w:cs="Arial"/>
          <w:i/>
          <w:iCs/>
          <w:color w:val="252525"/>
          <w:sz w:val="21"/>
          <w:szCs w:val="21"/>
          <w:lang w:val="de-DE" w:eastAsia="it-IT"/>
        </w:rPr>
        <w:t xml:space="preserve"> </w:t>
      </w:r>
      <w:proofErr w:type="spellStart"/>
      <w:r w:rsidRPr="001E3471">
        <w:rPr>
          <w:rFonts w:ascii="Arial" w:eastAsia="Times New Roman" w:hAnsi="Arial" w:cs="Arial"/>
          <w:i/>
          <w:iCs/>
          <w:color w:val="252525"/>
          <w:sz w:val="21"/>
          <w:szCs w:val="21"/>
          <w:lang w:val="de-DE" w:eastAsia="it-IT"/>
        </w:rPr>
        <w:t>Brixinensia</w:t>
      </w:r>
      <w:proofErr w:type="spellEnd"/>
      <w:r w:rsidRPr="001E3471">
        <w:rPr>
          <w:rFonts w:ascii="Arial" w:eastAsia="Times New Roman" w:hAnsi="Arial" w:cs="Arial"/>
          <w:color w:val="252525"/>
          <w:sz w:val="21"/>
          <w:szCs w:val="21"/>
          <w:lang w:val="de-DE" w:eastAsia="it-IT"/>
        </w:rPr>
        <w:t xml:space="preserve">. </w:t>
      </w:r>
      <w:proofErr w:type="spellStart"/>
      <w:r w:rsidRPr="001E3471">
        <w:rPr>
          <w:rFonts w:ascii="Arial" w:eastAsia="Times New Roman" w:hAnsi="Arial" w:cs="Arial"/>
          <w:color w:val="252525"/>
          <w:sz w:val="21"/>
          <w:szCs w:val="21"/>
          <w:lang w:val="de-DE" w:eastAsia="it-IT"/>
        </w:rPr>
        <w:t>Weger</w:t>
      </w:r>
      <w:proofErr w:type="spellEnd"/>
      <w:r w:rsidRPr="001E3471">
        <w:rPr>
          <w:rFonts w:ascii="Arial" w:eastAsia="Times New Roman" w:hAnsi="Arial" w:cs="Arial"/>
          <w:color w:val="252525"/>
          <w:sz w:val="21"/>
          <w:szCs w:val="21"/>
          <w:lang w:val="de-DE" w:eastAsia="it-IT"/>
        </w:rPr>
        <w:t>, Brixen 2004 ff.</w:t>
      </w:r>
    </w:p>
    <w:p w:rsidR="00AA4EAF" w:rsidRPr="001E3471" w:rsidRDefault="004325FF">
      <w:pPr>
        <w:rPr>
          <w:lang w:val="de-DE"/>
        </w:rPr>
      </w:pPr>
    </w:p>
    <w:sectPr w:rsidR="00AA4EAF" w:rsidRPr="001E34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alibri">
    <w:altName w:val="Times New Roman"/>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altName w:val=" 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C3151"/>
    <w:multiLevelType w:val="multilevel"/>
    <w:tmpl w:val="5996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4E3B07"/>
    <w:multiLevelType w:val="multilevel"/>
    <w:tmpl w:val="5B5EA8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70D3D9A"/>
    <w:multiLevelType w:val="multilevel"/>
    <w:tmpl w:val="DE029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471"/>
    <w:rsid w:val="001E3471"/>
    <w:rsid w:val="003627DB"/>
    <w:rsid w:val="004325FF"/>
    <w:rsid w:val="009521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1E34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E347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E347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E3471"/>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1E3471"/>
    <w:rPr>
      <w:color w:val="0000FF"/>
      <w:u w:val="single"/>
    </w:rPr>
  </w:style>
  <w:style w:type="paragraph" w:styleId="NormaleWeb">
    <w:name w:val="Normal (Web)"/>
    <w:basedOn w:val="Normale"/>
    <w:uiPriority w:val="99"/>
    <w:semiHidden/>
    <w:unhideWhenUsed/>
    <w:rsid w:val="001E347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1E3471"/>
  </w:style>
  <w:style w:type="character" w:customStyle="1" w:styleId="mw-headline">
    <w:name w:val="mw-headline"/>
    <w:basedOn w:val="Carpredefinitoparagrafo"/>
    <w:rsid w:val="001E3471"/>
  </w:style>
  <w:style w:type="character" w:customStyle="1" w:styleId="mw-editsection">
    <w:name w:val="mw-editsection"/>
    <w:basedOn w:val="Carpredefinitoparagrafo"/>
    <w:rsid w:val="001E3471"/>
  </w:style>
  <w:style w:type="character" w:customStyle="1" w:styleId="mw-editsection-bracket">
    <w:name w:val="mw-editsection-bracket"/>
    <w:basedOn w:val="Carpredefinitoparagrafo"/>
    <w:rsid w:val="001E3471"/>
  </w:style>
  <w:style w:type="character" w:customStyle="1" w:styleId="mw-editsection-divider">
    <w:name w:val="mw-editsection-divider"/>
    <w:basedOn w:val="Carpredefinitoparagrafo"/>
    <w:rsid w:val="001E34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1E34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E347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E3471"/>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E3471"/>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1E3471"/>
    <w:rPr>
      <w:color w:val="0000FF"/>
      <w:u w:val="single"/>
    </w:rPr>
  </w:style>
  <w:style w:type="paragraph" w:styleId="NormaleWeb">
    <w:name w:val="Normal (Web)"/>
    <w:basedOn w:val="Normale"/>
    <w:uiPriority w:val="99"/>
    <w:semiHidden/>
    <w:unhideWhenUsed/>
    <w:rsid w:val="001E347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1E3471"/>
  </w:style>
  <w:style w:type="character" w:customStyle="1" w:styleId="mw-headline">
    <w:name w:val="mw-headline"/>
    <w:basedOn w:val="Carpredefinitoparagrafo"/>
    <w:rsid w:val="001E3471"/>
  </w:style>
  <w:style w:type="character" w:customStyle="1" w:styleId="mw-editsection">
    <w:name w:val="mw-editsection"/>
    <w:basedOn w:val="Carpredefinitoparagrafo"/>
    <w:rsid w:val="001E3471"/>
  </w:style>
  <w:style w:type="character" w:customStyle="1" w:styleId="mw-editsection-bracket">
    <w:name w:val="mw-editsection-bracket"/>
    <w:basedOn w:val="Carpredefinitoparagrafo"/>
    <w:rsid w:val="001E3471"/>
  </w:style>
  <w:style w:type="character" w:customStyle="1" w:styleId="mw-editsection-divider">
    <w:name w:val="mw-editsection-divider"/>
    <w:basedOn w:val="Carpredefinitoparagrafo"/>
    <w:rsid w:val="001E3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511665">
      <w:bodyDiv w:val="1"/>
      <w:marLeft w:val="0"/>
      <w:marRight w:val="0"/>
      <w:marTop w:val="0"/>
      <w:marBottom w:val="0"/>
      <w:divBdr>
        <w:top w:val="none" w:sz="0" w:space="0" w:color="auto"/>
        <w:left w:val="none" w:sz="0" w:space="0" w:color="auto"/>
        <w:bottom w:val="none" w:sz="0" w:space="0" w:color="auto"/>
        <w:right w:val="none" w:sz="0" w:space="0" w:color="auto"/>
      </w:divBdr>
      <w:divsChild>
        <w:div w:id="738334327">
          <w:marLeft w:val="0"/>
          <w:marRight w:val="0"/>
          <w:marTop w:val="0"/>
          <w:marBottom w:val="0"/>
          <w:divBdr>
            <w:top w:val="none" w:sz="0" w:space="0" w:color="auto"/>
            <w:left w:val="none" w:sz="0" w:space="0" w:color="auto"/>
            <w:bottom w:val="none" w:sz="0" w:space="0" w:color="auto"/>
            <w:right w:val="none" w:sz="0" w:space="0" w:color="auto"/>
          </w:divBdr>
          <w:divsChild>
            <w:div w:id="204062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Nikolaus_Harnoncourt" TargetMode="External"/><Relationship Id="rId13" Type="http://schemas.openxmlformats.org/officeDocument/2006/relationships/hyperlink" Target="https://de.wikipedia.org/wiki/Salzburg" TargetMode="External"/><Relationship Id="rId18" Type="http://schemas.openxmlformats.org/officeDocument/2006/relationships/hyperlink" Target="https://de.wikipedia.org/wiki/Dekan_(Hochschul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de.wikipedia.org/wiki/Universit%C3%A4t_Salzburg" TargetMode="External"/><Relationship Id="rId12" Type="http://schemas.openxmlformats.org/officeDocument/2006/relationships/hyperlink" Target="https://de.wikipedia.org/wiki/Oratorium" TargetMode="External"/><Relationship Id="rId17" Type="http://schemas.openxmlformats.org/officeDocument/2006/relationships/hyperlink" Target="https://de.wikipedia.org/wiki/Freie_Universit%C3%A4t_Bozen" TargetMode="External"/><Relationship Id="rId2" Type="http://schemas.openxmlformats.org/officeDocument/2006/relationships/styles" Target="styles.xml"/><Relationship Id="rId16" Type="http://schemas.openxmlformats.org/officeDocument/2006/relationships/hyperlink" Target="https://de.wikipedia.org/wiki/Brixner_Dom" TargetMode="External"/><Relationship Id="rId20" Type="http://schemas.openxmlformats.org/officeDocument/2006/relationships/hyperlink" Target="https://de.wikipedia.org/wiki/Spezial:ISBN-Suche/3631526687" TargetMode="External"/><Relationship Id="rId1" Type="http://schemas.openxmlformats.org/officeDocument/2006/relationships/numbering" Target="numbering.xml"/><Relationship Id="rId6" Type="http://schemas.openxmlformats.org/officeDocument/2006/relationships/hyperlink" Target="https://de.wikipedia.org/wiki/Mozarteum" TargetMode="External"/><Relationship Id="rId11" Type="http://schemas.openxmlformats.org/officeDocument/2006/relationships/hyperlink" Target="https://de.wikipedia.org/wiki/Romanistik" TargetMode="External"/><Relationship Id="rId5" Type="http://schemas.openxmlformats.org/officeDocument/2006/relationships/webSettings" Target="webSettings.xml"/><Relationship Id="rId15" Type="http://schemas.openxmlformats.org/officeDocument/2006/relationships/hyperlink" Target="https://de.wikipedia.org/wiki/Domorganist" TargetMode="External"/><Relationship Id="rId10" Type="http://schemas.openxmlformats.org/officeDocument/2006/relationships/hyperlink" Target="https://de.wikipedia.org/wiki/Musikwissenschaft" TargetMode="External"/><Relationship Id="rId19" Type="http://schemas.openxmlformats.org/officeDocument/2006/relationships/hyperlink" Target="https://de.wikipedia.org/wiki/Daniel_Herz" TargetMode="External"/><Relationship Id="rId4" Type="http://schemas.openxmlformats.org/officeDocument/2006/relationships/settings" Target="settings.xml"/><Relationship Id="rId9" Type="http://schemas.openxmlformats.org/officeDocument/2006/relationships/hyperlink" Target="https://de.wikipedia.org/wiki/Kenneth_Gilbert" TargetMode="External"/><Relationship Id="rId14" Type="http://schemas.openxmlformats.org/officeDocument/2006/relationships/hyperlink" Target="https://de.wikipedia.org/wiki/Brixen"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498</Words>
  <Characters>2839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luca.moresco</dc:creator>
  <cp:lastModifiedBy>luca.moresco</cp:lastModifiedBy>
  <cp:revision>2</cp:revision>
  <dcterms:created xsi:type="dcterms:W3CDTF">2016-05-30T14:24:00Z</dcterms:created>
  <dcterms:modified xsi:type="dcterms:W3CDTF">2016-05-30T14:26:00Z</dcterms:modified>
</cp:coreProperties>
</file>